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C2492" w14:textId="77777777" w:rsidR="000455B4" w:rsidRDefault="000455B4" w:rsidP="000455B4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по географии 10-11 класс</w:t>
      </w:r>
    </w:p>
    <w:p w14:paraId="3DF3E475" w14:textId="77777777" w:rsidR="000455B4" w:rsidRDefault="000455B4" w:rsidP="000455B4">
      <w:pPr>
        <w:tabs>
          <w:tab w:val="left" w:pos="284"/>
        </w:tabs>
        <w:ind w:firstLine="284"/>
        <w:rPr>
          <w:b/>
        </w:rPr>
      </w:pPr>
      <w:r>
        <w:rPr>
          <w:b/>
        </w:rPr>
        <w:t>Место дисциплины в структуре основной образовательной программы.</w:t>
      </w:r>
    </w:p>
    <w:p w14:paraId="50903A2A" w14:textId="0F9DA1E3" w:rsidR="000455B4" w:rsidRDefault="000455B4" w:rsidP="000455B4">
      <w:pPr>
        <w:tabs>
          <w:tab w:val="left" w:pos="284"/>
        </w:tabs>
        <w:ind w:firstLine="284"/>
      </w:pPr>
      <w:r>
        <w:rPr>
          <w:color w:val="000000"/>
        </w:rPr>
        <w:t>Рабочая программа по географии для 10-11 классов</w:t>
      </w:r>
      <w:r>
        <w:t xml:space="preserve">  </w:t>
      </w:r>
      <w:r>
        <w:rPr>
          <w:color w:val="000000"/>
        </w:rPr>
        <w:t>составлена на основе</w:t>
      </w:r>
      <w:r>
        <w:t xml:space="preserve">   федерального государственного стандарта основного общего образования, авторской  программы по географии  Е. М. </w:t>
      </w:r>
      <w:proofErr w:type="spellStart"/>
      <w:r>
        <w:t>До</w:t>
      </w:r>
      <w:r>
        <w:rPr>
          <w:spacing w:val="-2"/>
        </w:rPr>
        <w:t>м</w:t>
      </w:r>
      <w:r>
        <w:t>ог</w:t>
      </w:r>
      <w:r>
        <w:rPr>
          <w:spacing w:val="-1"/>
        </w:rPr>
        <w:t>а</w:t>
      </w:r>
      <w:r>
        <w:t>цк</w:t>
      </w:r>
      <w:r>
        <w:rPr>
          <w:spacing w:val="-2"/>
        </w:rPr>
        <w:t>и</w:t>
      </w:r>
      <w:r>
        <w:t>х</w:t>
      </w:r>
      <w:proofErr w:type="spellEnd"/>
      <w:r>
        <w:t xml:space="preserve">  </w:t>
      </w:r>
      <w:r>
        <w:rPr>
          <w:spacing w:val="-5"/>
        </w:rPr>
        <w:t>«</w:t>
      </w:r>
      <w:r>
        <w:rPr>
          <w:spacing w:val="1"/>
        </w:rPr>
        <w:t>П</w:t>
      </w:r>
      <w:r>
        <w:t>рог</w:t>
      </w:r>
      <w:r>
        <w:rPr>
          <w:spacing w:val="2"/>
        </w:rPr>
        <w:t>р</w:t>
      </w:r>
      <w:r>
        <w:rPr>
          <w:spacing w:val="-1"/>
        </w:rPr>
        <w:t>амма курса «География»</w:t>
      </w:r>
      <w:r>
        <w:t xml:space="preserve">   </w:t>
      </w:r>
      <w:r>
        <w:rPr>
          <w:spacing w:val="5"/>
        </w:rPr>
        <w:t>10-11</w:t>
      </w:r>
      <w:r>
        <w:t xml:space="preserve">   кл</w:t>
      </w:r>
      <w:r>
        <w:rPr>
          <w:spacing w:val="-1"/>
        </w:rPr>
        <w:t>асс</w:t>
      </w:r>
      <w:r>
        <w:t>ы/авт.-сост. Е.М.Домогацких.-2-е изд.-М.:  –</w:t>
      </w:r>
      <w:r>
        <w:rPr>
          <w:spacing w:val="48"/>
        </w:rPr>
        <w:t xml:space="preserve"> </w:t>
      </w:r>
      <w:r>
        <w:t>М.:О</w:t>
      </w:r>
      <w:r>
        <w:rPr>
          <w:spacing w:val="1"/>
        </w:rPr>
        <w:t>О</w:t>
      </w:r>
      <w:r>
        <w:t>О</w:t>
      </w:r>
      <w:r>
        <w:rPr>
          <w:spacing w:val="51"/>
        </w:rPr>
        <w:t xml:space="preserve"> </w:t>
      </w:r>
      <w:r>
        <w:rPr>
          <w:spacing w:val="-8"/>
        </w:rPr>
        <w:t>«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кое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учебник</w:t>
      </w:r>
      <w:r>
        <w:rPr>
          <w:spacing w:val="-8"/>
        </w:rPr>
        <w:t>»</w:t>
      </w:r>
      <w:r>
        <w:t xml:space="preserve">, 2016.-88 с.- (ФГОС. </w:t>
      </w:r>
      <w:proofErr w:type="gramStart"/>
      <w:r>
        <w:t xml:space="preserve">Инновационная  школа).                                                                                        </w:t>
      </w:r>
      <w:proofErr w:type="gramEnd"/>
    </w:p>
    <w:p w14:paraId="4814390B" w14:textId="77777777" w:rsidR="000455B4" w:rsidRDefault="000455B4" w:rsidP="000455B4">
      <w:pPr>
        <w:ind w:firstLine="720"/>
      </w:pPr>
      <w:r>
        <w:t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</w:r>
    </w:p>
    <w:p w14:paraId="4ADD4864" w14:textId="77777777" w:rsidR="000455B4" w:rsidRDefault="000455B4" w:rsidP="000455B4">
      <w:pPr>
        <w:ind w:firstLine="720"/>
        <w:rPr>
          <w:b/>
          <w:bCs/>
        </w:rPr>
      </w:pPr>
      <w:r>
        <w:rPr>
          <w:b/>
          <w:bCs/>
        </w:rPr>
        <w:t>УМК:</w:t>
      </w:r>
    </w:p>
    <w:p w14:paraId="262F05A9" w14:textId="77777777" w:rsidR="000455B4" w:rsidRDefault="000455B4" w:rsidP="000455B4">
      <w:pPr>
        <w:shd w:val="clear" w:color="auto" w:fill="FFFFFF"/>
      </w:pPr>
      <w:r>
        <w:rPr>
          <w:b/>
        </w:rPr>
        <w:t xml:space="preserve">10 класс - </w:t>
      </w:r>
      <w:proofErr w:type="spellStart"/>
      <w:r>
        <w:t>Домогацких</w:t>
      </w:r>
      <w:proofErr w:type="spellEnd"/>
      <w:r>
        <w:t xml:space="preserve"> Е.М., Алексеевский Н.И. География: Хозяйство мира: учебник для 10-11 класса общеобразовательных учреждений. 1 часть. Базовый уровень /Е.М. </w:t>
      </w:r>
      <w:proofErr w:type="spellStart"/>
      <w:r>
        <w:t>Домогацких</w:t>
      </w:r>
      <w:proofErr w:type="spellEnd"/>
      <w:r>
        <w:t>, Н.И. Алексеевский.— М.: ООО «ТИД «Русское слово — РС», 2017 г</w:t>
      </w:r>
      <w:proofErr w:type="gramStart"/>
      <w:r>
        <w:t>.(</w:t>
      </w:r>
      <w:proofErr w:type="gramEnd"/>
      <w:r>
        <w:t xml:space="preserve"> Инновационная школа)                                             </w:t>
      </w:r>
    </w:p>
    <w:p w14:paraId="74F8FC5C" w14:textId="77777777" w:rsidR="000455B4" w:rsidRDefault="000455B4" w:rsidP="000455B4">
      <w:r>
        <w:rPr>
          <w:b/>
          <w:bCs/>
          <w:color w:val="000000"/>
        </w:rPr>
        <w:t>11 класс</w:t>
      </w:r>
      <w:r>
        <w:rPr>
          <w:color w:val="000000"/>
        </w:rPr>
        <w:t xml:space="preserve"> - </w:t>
      </w:r>
      <w:proofErr w:type="spellStart"/>
      <w:r>
        <w:t>Домогацких</w:t>
      </w:r>
      <w:proofErr w:type="spellEnd"/>
      <w:r>
        <w:t xml:space="preserve"> Е.М., Алексеевский Н.И. География: Регионы мира: учебник для 10-11 класса общеобразовательных учреждений. 2 часть. Базовый уровень /Е.М. </w:t>
      </w:r>
      <w:proofErr w:type="spellStart"/>
      <w:r>
        <w:t>Домогацких</w:t>
      </w:r>
      <w:proofErr w:type="spellEnd"/>
      <w:r>
        <w:t>, Н.И. Алексеевский.— М.: ООО «ТИД «Русское слово — РС», 2017 г</w:t>
      </w:r>
      <w:proofErr w:type="gramStart"/>
      <w:r>
        <w:t>.(</w:t>
      </w:r>
      <w:proofErr w:type="gramEnd"/>
      <w:r>
        <w:t xml:space="preserve"> Инновационная школа)                                             </w:t>
      </w:r>
    </w:p>
    <w:p w14:paraId="0EF638B5" w14:textId="77777777" w:rsidR="000455B4" w:rsidRDefault="000455B4" w:rsidP="000455B4">
      <w:pPr>
        <w:rPr>
          <w:b/>
        </w:rPr>
      </w:pPr>
      <w:r>
        <w:rPr>
          <w:b/>
        </w:rPr>
        <w:t>Цели и задачи курса:</w:t>
      </w:r>
    </w:p>
    <w:p w14:paraId="16EA1ECB" w14:textId="77777777" w:rsidR="000455B4" w:rsidRDefault="000455B4" w:rsidP="000455B4">
      <w:pPr>
        <w:numPr>
          <w:ilvl w:val="0"/>
          <w:numId w:val="1"/>
        </w:numPr>
        <w:jc w:val="both"/>
      </w:pPr>
      <w: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14:paraId="2EAC1D93" w14:textId="77777777" w:rsidR="000455B4" w:rsidRDefault="000455B4" w:rsidP="000455B4">
      <w:pPr>
        <w:numPr>
          <w:ilvl w:val="0"/>
          <w:numId w:val="1"/>
        </w:numPr>
        <w:jc w:val="both"/>
      </w:pPr>
      <w:r>
        <w:t>Развить пространственно-географическое мышление;</w:t>
      </w:r>
    </w:p>
    <w:p w14:paraId="1BF7635A" w14:textId="77777777" w:rsidR="000455B4" w:rsidRDefault="000455B4" w:rsidP="000455B4">
      <w:pPr>
        <w:numPr>
          <w:ilvl w:val="0"/>
          <w:numId w:val="1"/>
        </w:numPr>
        <w:jc w:val="both"/>
      </w:pPr>
      <w:r>
        <w:t>Воспитать уважение к культурам других народов и стран;</w:t>
      </w:r>
    </w:p>
    <w:p w14:paraId="7CAB2A17" w14:textId="77777777" w:rsidR="000455B4" w:rsidRDefault="000455B4" w:rsidP="000455B4">
      <w:pPr>
        <w:numPr>
          <w:ilvl w:val="0"/>
          <w:numId w:val="1"/>
        </w:numPr>
        <w:jc w:val="both"/>
      </w:pPr>
      <w:r>
        <w:t>Сформировать представление о географических особенностях природы, населения и хозяйства разных территорий;</w:t>
      </w:r>
    </w:p>
    <w:p w14:paraId="4D7AAF9D" w14:textId="77777777" w:rsidR="000455B4" w:rsidRDefault="000455B4" w:rsidP="000455B4">
      <w:pPr>
        <w:numPr>
          <w:ilvl w:val="0"/>
          <w:numId w:val="1"/>
        </w:numPr>
        <w:jc w:val="both"/>
      </w:pPr>
      <w:r>
        <w:t>Научить применять географические знания для оценки и объяснения разнообразных процессов и явлений, происходящих в мире;</w:t>
      </w:r>
    </w:p>
    <w:p w14:paraId="76AFEC3A" w14:textId="77777777" w:rsidR="000455B4" w:rsidRDefault="000455B4" w:rsidP="000455B4">
      <w:pPr>
        <w:numPr>
          <w:ilvl w:val="0"/>
          <w:numId w:val="1"/>
        </w:numPr>
        <w:jc w:val="both"/>
      </w:pPr>
      <w:r>
        <w:t>Воспитать экологическую культуру, бережное и рациональное отношение к окружающей среде.</w:t>
      </w:r>
    </w:p>
    <w:p w14:paraId="5606773D" w14:textId="77777777" w:rsidR="000455B4" w:rsidRDefault="000455B4" w:rsidP="000455B4">
      <w:pPr>
        <w:jc w:val="both"/>
      </w:pPr>
      <w:r>
        <w:rPr>
          <w:b/>
          <w:color w:val="000000"/>
        </w:rPr>
        <w:t>Место учебного предмета в учебном плане</w:t>
      </w:r>
    </w:p>
    <w:p w14:paraId="511936E7" w14:textId="77777777" w:rsidR="000455B4" w:rsidRDefault="000455B4" w:rsidP="000455B4">
      <w:pPr>
        <w:jc w:val="both"/>
      </w:pPr>
      <w:r>
        <w:t xml:space="preserve">Программа данного курса соответствует Федеральному государственному образовательному стандарту среднего (полного) общего образования. География входит в перечень учебных предметов, которые изучаются на базовом или углубленном уровне. На базовом уровне на изучение предмета отводится </w:t>
      </w:r>
      <w:r>
        <w:rPr>
          <w:b/>
        </w:rPr>
        <w:t xml:space="preserve"> 34 часа в 10 классе и 34 часа в 11 классе</w:t>
      </w:r>
      <w:r>
        <w:t>.</w:t>
      </w:r>
    </w:p>
    <w:p w14:paraId="4F5C0A4B" w14:textId="77777777" w:rsidR="000455B4" w:rsidRDefault="000455B4" w:rsidP="000455B4">
      <w:pPr>
        <w:jc w:val="both"/>
      </w:pPr>
      <w:r>
        <w:t xml:space="preserve"> </w:t>
      </w:r>
    </w:p>
    <w:tbl>
      <w:tblPr>
        <w:tblW w:w="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409"/>
        <w:gridCol w:w="2355"/>
      </w:tblGrid>
      <w:tr w:rsidR="000455B4" w14:paraId="4A6268A0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B8F0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92EC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495D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</w:tr>
      <w:tr w:rsidR="000455B4" w14:paraId="083CCC5E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94EC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F090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7B15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0455B4" w14:paraId="63C0B2F8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EFAB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2B77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64D8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0455B4" w14:paraId="01DECE8B" w14:textId="77777777" w:rsidTr="000455B4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C1B6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95A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C3D0" w14:textId="77777777" w:rsidR="000455B4" w:rsidRDefault="000455B4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14:paraId="5BA66504" w14:textId="77777777" w:rsidR="000455B4" w:rsidRDefault="000455B4" w:rsidP="00045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F6C0B43" w14:textId="77777777" w:rsidR="000455B4" w:rsidRDefault="000455B4" w:rsidP="000455B4">
      <w:pPr>
        <w:tabs>
          <w:tab w:val="left" w:pos="284"/>
        </w:tabs>
        <w:jc w:val="both"/>
        <w:rPr>
          <w:b/>
          <w:bCs/>
          <w:color w:val="000000"/>
          <w:shd w:val="clear" w:color="auto" w:fill="FFFFFF"/>
        </w:rPr>
      </w:pPr>
    </w:p>
    <w:p w14:paraId="0C025AF7" w14:textId="77777777" w:rsidR="000455B4" w:rsidRDefault="000455B4" w:rsidP="000455B4">
      <w:pPr>
        <w:tabs>
          <w:tab w:val="left" w:pos="284"/>
        </w:tabs>
        <w:jc w:val="both"/>
        <w:rPr>
          <w:b/>
          <w:bCs/>
          <w:color w:val="000000"/>
          <w:shd w:val="clear" w:color="auto" w:fill="FFFFFF"/>
        </w:rPr>
      </w:pPr>
    </w:p>
    <w:p w14:paraId="2F22B636" w14:textId="77777777" w:rsidR="000455B4" w:rsidRDefault="000455B4" w:rsidP="000455B4">
      <w:pPr>
        <w:tabs>
          <w:tab w:val="left" w:pos="284"/>
        </w:tabs>
        <w:jc w:val="both"/>
        <w:rPr>
          <w:b/>
          <w:bCs/>
          <w:color w:val="000000"/>
          <w:shd w:val="clear" w:color="auto" w:fill="FFFFFF"/>
        </w:rPr>
      </w:pPr>
    </w:p>
    <w:p w14:paraId="197E1EFA" w14:textId="51687378" w:rsidR="000455B4" w:rsidRDefault="000455B4" w:rsidP="000455B4">
      <w:pPr>
        <w:tabs>
          <w:tab w:val="left" w:pos="284"/>
        </w:tabs>
        <w:jc w:val="both"/>
        <w:rPr>
          <w:b/>
        </w:rPr>
      </w:pPr>
      <w:r>
        <w:rPr>
          <w:b/>
          <w:bCs/>
          <w:color w:val="000000"/>
          <w:shd w:val="clear" w:color="auto" w:fill="FFFFFF"/>
        </w:rPr>
        <w:t>Основные разделы учебного предмета</w:t>
      </w:r>
    </w:p>
    <w:p w14:paraId="1677231B" w14:textId="77777777" w:rsidR="000455B4" w:rsidRDefault="000455B4" w:rsidP="000455B4">
      <w:pPr>
        <w:pStyle w:val="c0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c5"/>
          <w:color w:val="000000"/>
        </w:rPr>
        <w:t>Содержание программы структурировано в виде двух основных блоков: «</w:t>
      </w:r>
      <w:r>
        <w:rPr>
          <w:b/>
          <w:bCs/>
          <w:iCs/>
        </w:rPr>
        <w:t>Общая характеристика мира</w:t>
      </w:r>
      <w:r>
        <w:rPr>
          <w:rStyle w:val="c5"/>
          <w:color w:val="000000"/>
        </w:rPr>
        <w:t>» и «</w:t>
      </w:r>
      <w:r>
        <w:rPr>
          <w:b/>
        </w:rPr>
        <w:t>Региональный обзор мира</w:t>
      </w:r>
      <w:r>
        <w:rPr>
          <w:rStyle w:val="c5"/>
          <w:color w:val="000000"/>
        </w:rPr>
        <w:t>», в каждом из которых выделяются тематические разделы.</w:t>
      </w:r>
    </w:p>
    <w:p w14:paraId="738A84D1" w14:textId="77777777" w:rsidR="000455B4" w:rsidRDefault="000455B4" w:rsidP="000455B4">
      <w:pPr>
        <w:spacing w:after="60"/>
        <w:jc w:val="both"/>
        <w:rPr>
          <w:b/>
        </w:rPr>
      </w:pPr>
      <w:r>
        <w:rPr>
          <w:b/>
        </w:rPr>
        <w:t xml:space="preserve">Виды и формы контроля </w:t>
      </w:r>
    </w:p>
    <w:p w14:paraId="2416471B" w14:textId="77777777" w:rsidR="000455B4" w:rsidRDefault="000455B4" w:rsidP="000455B4">
      <w:pPr>
        <w:spacing w:after="60"/>
        <w:jc w:val="both"/>
      </w:pPr>
      <w:r>
        <w:t>Применяются следующие виды контроля – текущий (тесты, практические и самостоятельные работы) и итоговый (итоговое тестирование).</w:t>
      </w:r>
    </w:p>
    <w:p w14:paraId="05B28FFC" w14:textId="77777777" w:rsidR="000455B4" w:rsidRDefault="000455B4" w:rsidP="000455B4">
      <w:pPr>
        <w:rPr>
          <w:b/>
          <w:bCs/>
          <w:sz w:val="28"/>
          <w:szCs w:val="28"/>
        </w:rPr>
      </w:pPr>
    </w:p>
    <w:p w14:paraId="2E4A5A5D" w14:textId="77777777" w:rsidR="009A6DF5" w:rsidRDefault="009A6DF5"/>
    <w:sectPr w:rsidR="009A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B4"/>
    <w:rsid w:val="000455B4"/>
    <w:rsid w:val="00440BF9"/>
    <w:rsid w:val="009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F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55B4"/>
    <w:pPr>
      <w:spacing w:before="100" w:beforeAutospacing="1" w:after="100" w:afterAutospacing="1"/>
    </w:pPr>
  </w:style>
  <w:style w:type="character" w:customStyle="1" w:styleId="c5">
    <w:name w:val="c5"/>
    <w:basedOn w:val="a0"/>
    <w:rsid w:val="00045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55B4"/>
    <w:pPr>
      <w:spacing w:before="100" w:beforeAutospacing="1" w:after="100" w:afterAutospacing="1"/>
    </w:pPr>
  </w:style>
  <w:style w:type="character" w:customStyle="1" w:styleId="c5">
    <w:name w:val="c5"/>
    <w:basedOn w:val="a0"/>
    <w:rsid w:val="0004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СОШ4-Биология</cp:lastModifiedBy>
  <cp:revision>2</cp:revision>
  <dcterms:created xsi:type="dcterms:W3CDTF">2023-11-11T16:25:00Z</dcterms:created>
  <dcterms:modified xsi:type="dcterms:W3CDTF">2023-11-11T16:25:00Z</dcterms:modified>
</cp:coreProperties>
</file>